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先进个人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（优秀学生记者）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申报表</w:t>
      </w:r>
    </w:p>
    <w:bookmarkEnd w:id="0"/>
    <w:tbl>
      <w:tblPr>
        <w:tblStyle w:val="3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752"/>
        <w:gridCol w:w="690"/>
        <w:gridCol w:w="990"/>
        <w:gridCol w:w="285"/>
        <w:gridCol w:w="630"/>
        <w:gridCol w:w="930"/>
        <w:gridCol w:w="1020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申报类别</w:t>
            </w:r>
          </w:p>
        </w:tc>
        <w:tc>
          <w:tcPr>
            <w:tcW w:w="5297" w:type="dxa"/>
            <w:gridSpan w:val="7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先进个人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□优秀学生记者</w:t>
            </w:r>
          </w:p>
        </w:tc>
        <w:tc>
          <w:tcPr>
            <w:tcW w:w="21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姓名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性别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年龄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政治面貌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1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所在学院（学生）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专业班级（学生）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迹</w:t>
            </w:r>
          </w:p>
        </w:tc>
        <w:tc>
          <w:tcPr>
            <w:tcW w:w="7489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位意见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品牌营销与新闻中心意见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学校</w:t>
            </w:r>
            <w:r>
              <w:rPr>
                <w:rFonts w:hint="eastAsia" w:ascii="仿宋_GB2312" w:eastAsia="仿宋_GB2312"/>
                <w:b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批意见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spacing w:line="400" w:lineRule="exact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填表要求：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主要事迹请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附页，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内外宣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发稿统计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含新媒体平台发稿情况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请写明题目、发表媒体、时间、版面位置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等相关信息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12DD0"/>
    <w:rsid w:val="2591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